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40"/>
          <w:szCs w:val="40"/>
        </w:rPr>
      </w:pPr>
      <w:bookmarkStart w:id="4" w:name="_GoBack"/>
      <w:r>
        <w:rPr>
          <w:b/>
          <w:bCs/>
          <w:color w:val="0042A4"/>
          <w:sz w:val="40"/>
          <w:szCs w:val="40"/>
        </w:rPr>
        <w:t>关于印发《青岛市房屋建筑工程文明施工 “百日攻坚”专项整治方案》的通知</w:t>
      </w:r>
    </w:p>
    <w:bookmarkEnd w:id="4"/>
    <w:p>
      <w:pPr>
        <w:keepNext w:val="0"/>
        <w:keepLines w:val="0"/>
        <w:widowControl/>
        <w:suppressLineNumbers w:val="0"/>
        <w:spacing w:after="240" w:afterAutospacing="0" w:line="360" w:lineRule="atLeast"/>
        <w:jc w:val="center"/>
        <w:rPr>
          <w:color w:val="666666"/>
          <w:sz w:val="28"/>
          <w:szCs w:val="36"/>
        </w:rPr>
      </w:pPr>
      <w:r>
        <w:rPr>
          <w:rFonts w:ascii="宋体" w:hAnsi="宋体" w:eastAsia="宋体" w:cs="宋体"/>
          <w:color w:val="666666"/>
          <w:kern w:val="0"/>
          <w:sz w:val="36"/>
          <w:szCs w:val="36"/>
          <w:lang w:val="en-US" w:eastAsia="zh-CN" w:bidi="ar"/>
        </w:rPr>
        <w:t>2022-07-15</w:t>
      </w:r>
    </w:p>
    <w:p>
      <w:pPr>
        <w:pStyle w:val="3"/>
        <w:keepNext w:val="0"/>
        <w:keepLines w:val="0"/>
        <w:widowControl/>
        <w:suppressLineNumbers w:val="0"/>
        <w:shd w:val="clear" w:fill="FFFFFF"/>
        <w:spacing w:before="0" w:beforeAutospacing="0" w:after="120" w:afterAutospacing="0" w:line="420" w:lineRule="atLeast"/>
        <w:ind w:left="0" w:right="0" w:firstLine="0"/>
        <w:jc w:val="left"/>
        <w:rPr>
          <w:rFonts w:ascii="Helvetica" w:hAnsi="Helvetica" w:eastAsia="Helvetica" w:cs="Helvetica"/>
          <w:i w:val="0"/>
          <w:iCs w:val="0"/>
          <w:caps w:val="0"/>
          <w:color w:val="333333"/>
          <w:spacing w:val="0"/>
          <w:sz w:val="36"/>
          <w:szCs w:val="36"/>
        </w:rPr>
      </w:pPr>
      <w:r>
        <w:rPr>
          <w:rFonts w:ascii="仿宋_GB2312" w:hAnsi="Helvetica" w:eastAsia="仿宋_GB2312" w:cs="仿宋_GB2312"/>
          <w:i w:val="0"/>
          <w:iCs w:val="0"/>
          <w:caps w:val="0"/>
          <w:color w:val="333333"/>
          <w:spacing w:val="0"/>
          <w:sz w:val="36"/>
          <w:szCs w:val="36"/>
          <w:shd w:val="clear" w:fill="FFFFFF"/>
        </w:rPr>
        <w:t>各区市住房和城乡建设行政主管部门，各有关单位：</w:t>
      </w:r>
    </w:p>
    <w:p>
      <w:pPr>
        <w:pStyle w:val="3"/>
        <w:keepNext w:val="0"/>
        <w:keepLines w:val="0"/>
        <w:widowControl/>
        <w:suppressLineNumbers w:val="0"/>
        <w:shd w:val="clear" w:fill="FFFFFF"/>
        <w:spacing w:before="0" w:beforeAutospacing="0" w:after="0" w:afterAutospacing="0" w:line="420" w:lineRule="atLeast"/>
        <w:ind w:left="0" w:right="0" w:firstLine="420"/>
        <w:jc w:val="both"/>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为进一步提升我市房屋建筑工地文明施工管理水平，持续改善场容场貌和施工环境，经研究，决定从即日起开展全市房屋建筑工地文明施工“百日攻坚”专项整治行动，现将《青岛市房屋建筑工程文明施工“百日攻坚”专项整治行动实施方案》印发你们，请各单位认真学习领会，抓好贯彻落实。</w:t>
      </w:r>
    </w:p>
    <w:p>
      <w:pPr>
        <w:pStyle w:val="3"/>
        <w:keepNext w:val="0"/>
        <w:keepLines w:val="0"/>
        <w:widowControl/>
        <w:suppressLineNumbers w:val="0"/>
        <w:shd w:val="clear" w:fill="FFFFFF"/>
        <w:spacing w:before="0" w:beforeAutospacing="0" w:after="0" w:afterAutospacing="0" w:line="420" w:lineRule="atLeast"/>
        <w:ind w:left="0" w:right="0" w:firstLine="420"/>
        <w:jc w:val="righ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青岛市住房和城乡建设局  </w:t>
      </w:r>
    </w:p>
    <w:p>
      <w:pPr>
        <w:pStyle w:val="3"/>
        <w:keepNext w:val="0"/>
        <w:keepLines w:val="0"/>
        <w:widowControl/>
        <w:suppressLineNumbers w:val="0"/>
        <w:shd w:val="clear" w:fill="FFFFFF"/>
        <w:spacing w:before="0" w:beforeAutospacing="0" w:after="120" w:afterAutospacing="0" w:line="420" w:lineRule="atLeast"/>
        <w:ind w:left="0" w:right="0" w:firstLine="420"/>
        <w:jc w:val="right"/>
        <w:rPr>
          <w:rFonts w:hint="default" w:ascii="Helvetica" w:hAnsi="Helvetica" w:eastAsia="Helvetica" w:cs="Helvetica"/>
          <w:i w:val="0"/>
          <w:iCs w:val="0"/>
          <w:caps w:val="0"/>
          <w:color w:val="333333"/>
          <w:spacing w:val="0"/>
          <w:sz w:val="36"/>
          <w:szCs w:val="36"/>
        </w:rPr>
      </w:pPr>
      <w:r>
        <w:rPr>
          <w:rFonts w:hint="default" w:ascii="仿宋_GB2312" w:hAnsi="Helvetica" w:eastAsia="仿宋_GB2312" w:cs="仿宋_GB2312"/>
          <w:i w:val="0"/>
          <w:iCs w:val="0"/>
          <w:caps w:val="0"/>
          <w:color w:val="333333"/>
          <w:spacing w:val="0"/>
          <w:sz w:val="36"/>
          <w:szCs w:val="36"/>
          <w:shd w:val="clear" w:fill="FFFFFF"/>
        </w:rPr>
        <w:t>2022年7月15日</w:t>
      </w:r>
      <w:r>
        <w:rPr>
          <w:rFonts w:hint="default" w:ascii="仿宋_GB2312" w:hAnsi="Helvetica" w:eastAsia="仿宋_GB2312" w:cs="仿宋_GB2312"/>
          <w:i w:val="0"/>
          <w:iCs w:val="0"/>
          <w:caps w:val="0"/>
          <w:color w:val="000000"/>
          <w:spacing w:val="0"/>
          <w:sz w:val="36"/>
          <w:szCs w:val="36"/>
          <w:shd w:val="clear" w:fill="FFFFFF"/>
        </w:rPr>
        <w:t> </w:t>
      </w:r>
    </w:p>
    <w:p>
      <w:pPr>
        <w:pStyle w:val="3"/>
        <w:keepNext w:val="0"/>
        <w:keepLines w:val="0"/>
        <w:widowControl/>
        <w:suppressLineNumbers w:val="0"/>
        <w:shd w:val="clear" w:fill="FFFFFF"/>
        <w:spacing w:before="0" w:beforeAutospacing="0" w:after="0" w:afterAutospacing="0" w:line="444" w:lineRule="atLeast"/>
        <w:ind w:left="0" w:right="0" w:firstLine="420"/>
        <w:jc w:val="center"/>
        <w:rPr>
          <w:rFonts w:hint="default" w:ascii="Helvetica" w:hAnsi="Helvetica" w:eastAsia="Helvetica" w:cs="Helvetica"/>
          <w:i w:val="0"/>
          <w:iCs w:val="0"/>
          <w:caps w:val="0"/>
          <w:color w:val="333333"/>
          <w:spacing w:val="0"/>
          <w:sz w:val="21"/>
          <w:szCs w:val="21"/>
        </w:rPr>
      </w:pPr>
      <w:r>
        <w:rPr>
          <w:rFonts w:ascii="方正小标宋_GBK" w:hAnsi="方正小标宋_GBK" w:eastAsia="方正小标宋_GBK" w:cs="方正小标宋_GBK"/>
          <w:i w:val="0"/>
          <w:iCs w:val="0"/>
          <w:caps w:val="0"/>
          <w:color w:val="333333"/>
          <w:spacing w:val="0"/>
          <w:sz w:val="44"/>
          <w:szCs w:val="44"/>
          <w:shd w:val="clear" w:fill="FFFFFF"/>
        </w:rPr>
        <w:t>青岛市房屋建筑工程文明施工“百日攻坚”</w:t>
      </w:r>
    </w:p>
    <w:p>
      <w:pPr>
        <w:pStyle w:val="3"/>
        <w:keepNext w:val="0"/>
        <w:keepLines w:val="0"/>
        <w:widowControl/>
        <w:suppressLineNumbers w:val="0"/>
        <w:shd w:val="clear" w:fill="FFFFFF"/>
        <w:spacing w:before="0" w:beforeAutospacing="0" w:after="0" w:afterAutospacing="0" w:line="444" w:lineRule="atLeast"/>
        <w:ind w:left="0" w:right="0" w:firstLine="420"/>
        <w:jc w:val="center"/>
        <w:rPr>
          <w:rFonts w:hint="default" w:ascii="Helvetica" w:hAnsi="Helvetica" w:eastAsia="Helvetica" w:cs="Helvetica"/>
          <w:i w:val="0"/>
          <w:iCs w:val="0"/>
          <w:caps w:val="0"/>
          <w:color w:val="333333"/>
          <w:spacing w:val="0"/>
          <w:sz w:val="21"/>
          <w:szCs w:val="21"/>
        </w:rPr>
      </w:pPr>
      <w:r>
        <w:rPr>
          <w:rFonts w:hint="default" w:ascii="方正小标宋_GBK" w:hAnsi="方正小标宋_GBK" w:eastAsia="方正小标宋_GBK" w:cs="方正小标宋_GBK"/>
          <w:i w:val="0"/>
          <w:iCs w:val="0"/>
          <w:caps w:val="0"/>
          <w:color w:val="333333"/>
          <w:spacing w:val="0"/>
          <w:sz w:val="44"/>
          <w:szCs w:val="44"/>
          <w:shd w:val="clear" w:fill="FFFFFF"/>
        </w:rPr>
        <w:t>专项整治行动实施方案</w:t>
      </w:r>
    </w:p>
    <w:p>
      <w:pPr>
        <w:pStyle w:val="3"/>
        <w:keepNext w:val="0"/>
        <w:keepLines w:val="0"/>
        <w:widowControl/>
        <w:suppressLineNumbers w:val="0"/>
        <w:shd w:val="clear" w:fill="FFFFFF"/>
        <w:spacing w:before="0" w:beforeAutospacing="0" w:after="0" w:afterAutospacing="0" w:line="444" w:lineRule="atLeast"/>
        <w:ind w:left="0" w:right="0" w:firstLine="420"/>
        <w:jc w:val="both"/>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为进一步提升全市房屋建筑工程安全文明施工标准，树立建筑工地良好形象，夯实安全生产文明施工基础，结合我市实际，制定本方案。</w:t>
      </w:r>
    </w:p>
    <w:p>
      <w:pPr>
        <w:pStyle w:val="3"/>
        <w:keepNext w:val="0"/>
        <w:keepLines w:val="0"/>
        <w:widowControl/>
        <w:suppressLineNumbers w:val="0"/>
        <w:shd w:val="clear" w:fill="FFFFFF"/>
        <w:spacing w:before="0" w:beforeAutospacing="0" w:after="0" w:afterAutospacing="0" w:line="444" w:lineRule="atLeast"/>
        <w:ind w:left="0" w:right="0" w:firstLine="420"/>
        <w:jc w:val="both"/>
        <w:rPr>
          <w:rFonts w:hint="default" w:ascii="Helvetica" w:hAnsi="Helvetica" w:eastAsia="Helvetica" w:cs="Helvetica"/>
          <w:i w:val="0"/>
          <w:iCs w:val="0"/>
          <w:caps w:val="0"/>
          <w:color w:val="333333"/>
          <w:spacing w:val="0"/>
          <w:sz w:val="21"/>
          <w:szCs w:val="21"/>
        </w:rPr>
      </w:pPr>
      <w:r>
        <w:rPr>
          <w:rFonts w:ascii="黑体" w:hAnsi="宋体" w:eastAsia="黑体" w:cs="黑体"/>
          <w:i w:val="0"/>
          <w:iCs w:val="0"/>
          <w:caps w:val="0"/>
          <w:color w:val="333333"/>
          <w:spacing w:val="0"/>
          <w:sz w:val="36"/>
          <w:szCs w:val="36"/>
          <w:shd w:val="clear" w:fill="FFFFFF"/>
        </w:rPr>
        <w:t>一、总体目标</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坚决贯彻落实市委、市政府有关城市更新和城市建设三年攻坚行动决策部署，深入践行“人民城市人民建，人民城市为人民”重要理念，按照“工作标准化、标准程序化、程序公开化”的工作原则，围绕房屋建筑工程施工特点，扎实开展文明施工“百日攻坚”专项整治行动，着力解决工地现场存在的“脏、乱、差”问题，以标准化促进文明施工闭环管理，使建筑工地文明施工管理水平大幅跃升。专项整治结束后，通过建立长效机制，努力将建筑工地打造成展现青岛特色、传播文明风尚的城市靓丽“风景线”。</w:t>
      </w:r>
    </w:p>
    <w:p>
      <w:pPr>
        <w:pStyle w:val="3"/>
        <w:keepNext w:val="0"/>
        <w:keepLines w:val="0"/>
        <w:widowControl/>
        <w:suppressLineNumbers w:val="0"/>
        <w:shd w:val="clear" w:fill="FFFFFF"/>
        <w:spacing w:before="0" w:beforeAutospacing="0" w:after="0" w:afterAutospacing="0" w:line="444" w:lineRule="atLeast"/>
        <w:ind w:left="0" w:right="0" w:firstLine="420"/>
        <w:jc w:val="both"/>
        <w:rPr>
          <w:rFonts w:hint="default" w:ascii="Helvetica" w:hAnsi="Helvetica" w:eastAsia="Helvetica" w:cs="Helvetica"/>
          <w:i w:val="0"/>
          <w:iCs w:val="0"/>
          <w:caps w:val="0"/>
          <w:color w:val="333333"/>
          <w:spacing w:val="0"/>
          <w:sz w:val="21"/>
          <w:szCs w:val="21"/>
        </w:rPr>
      </w:pPr>
      <w:r>
        <w:rPr>
          <w:rFonts w:hint="eastAsia" w:ascii="黑体" w:hAnsi="宋体" w:eastAsia="黑体" w:cs="黑体"/>
          <w:i w:val="0"/>
          <w:iCs w:val="0"/>
          <w:caps w:val="0"/>
          <w:color w:val="333333"/>
          <w:spacing w:val="0"/>
          <w:sz w:val="36"/>
          <w:szCs w:val="36"/>
          <w:shd w:val="clear" w:fill="FFFFFF"/>
        </w:rPr>
        <w:t>二、标准内容</w:t>
      </w:r>
    </w:p>
    <w:p>
      <w:pPr>
        <w:pStyle w:val="3"/>
        <w:keepNext w:val="0"/>
        <w:keepLines w:val="0"/>
        <w:widowControl/>
        <w:suppressLineNumbers w:val="0"/>
        <w:shd w:val="clear" w:fill="FFFFFF"/>
        <w:spacing w:before="0" w:beforeAutospacing="0" w:after="0" w:afterAutospacing="0" w:line="444" w:lineRule="atLeast"/>
        <w:ind w:left="0" w:right="0" w:firstLine="420"/>
        <w:jc w:val="both"/>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围绕大门管理、围挡管理、施工现场、办公住宿、扬尘治理等8个大项，按照《房屋建筑工程文明施工标准要求》（附件1），细化标准，明确内容，把握重点，逐条逐项抓好整治提升，建章立制打造“洁序净美”的建筑工地。其中，2022年7月25日之后办理施工许可手续的项目，统一使用新式装配式围挡（格式详见附件2）。</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eastAsia" w:ascii="黑体" w:hAnsi="宋体" w:eastAsia="黑体" w:cs="黑体"/>
          <w:i w:val="0"/>
          <w:iCs w:val="0"/>
          <w:caps w:val="0"/>
          <w:color w:val="333333"/>
          <w:spacing w:val="0"/>
          <w:sz w:val="36"/>
          <w:szCs w:val="36"/>
          <w:shd w:val="clear" w:fill="FFFFFF"/>
        </w:rPr>
        <w:t>三、实施步骤</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专项整治行动从2022年7月开始，10月下旬结束。分四个阶段进行：</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ascii="楷体" w:hAnsi="楷体" w:eastAsia="楷体" w:cs="楷体"/>
          <w:i w:val="0"/>
          <w:iCs w:val="0"/>
          <w:caps w:val="0"/>
          <w:color w:val="333333"/>
          <w:spacing w:val="0"/>
          <w:sz w:val="36"/>
          <w:szCs w:val="36"/>
          <w:shd w:val="clear" w:fill="FFFFFF"/>
        </w:rPr>
        <w:t>（一）自查自纠阶段（即日起至7月20日）</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坚持问题导向，深入调查摸底，找准问题症结，层层动员部署，广泛宣传发动。各项目严格对照《房屋建筑工程文明施工标准要求》，施工总承包单位牵头负责，各参建单位分工配合，对本项目文明施工情况进行全面自查自纠，</w:t>
      </w:r>
      <w:bookmarkStart w:id="0" w:name="_Hlk108534812"/>
      <w:r>
        <w:rPr>
          <w:rFonts w:hint="default" w:ascii="仿宋_GB2312" w:hAnsi="Helvetica" w:eastAsia="仿宋_GB2312" w:cs="仿宋_GB2312"/>
          <w:i w:val="0"/>
          <w:iCs w:val="0"/>
          <w:caps w:val="0"/>
          <w:color w:val="337AB7"/>
          <w:spacing w:val="0"/>
          <w:sz w:val="36"/>
          <w:szCs w:val="36"/>
          <w:u w:val="none"/>
          <w:shd w:val="clear" w:fill="FFFFFF"/>
        </w:rPr>
        <w:t>拉单列项、挂账销号、</w:t>
      </w:r>
      <w:bookmarkEnd w:id="0"/>
      <w:r>
        <w:rPr>
          <w:rFonts w:hint="default" w:ascii="仿宋_GB2312" w:hAnsi="Helvetica" w:eastAsia="仿宋_GB2312" w:cs="仿宋_GB2312"/>
          <w:i w:val="0"/>
          <w:iCs w:val="0"/>
          <w:caps w:val="0"/>
          <w:color w:val="333333"/>
          <w:spacing w:val="0"/>
          <w:sz w:val="36"/>
          <w:szCs w:val="36"/>
          <w:shd w:val="clear" w:fill="FFFFFF"/>
        </w:rPr>
        <w:t>立整立改，确保高标准完成各项整改措施。7月20日前，</w:t>
      </w:r>
      <w:bookmarkStart w:id="1" w:name="_Hlk108534879"/>
      <w:r>
        <w:rPr>
          <w:rFonts w:hint="default" w:ascii="仿宋_GB2312" w:hAnsi="Helvetica" w:eastAsia="仿宋_GB2312" w:cs="仿宋_GB2312"/>
          <w:i w:val="0"/>
          <w:iCs w:val="0"/>
          <w:caps w:val="0"/>
          <w:color w:val="337AB7"/>
          <w:spacing w:val="0"/>
          <w:sz w:val="36"/>
          <w:szCs w:val="36"/>
          <w:u w:val="none"/>
          <w:shd w:val="clear" w:fill="FFFFFF"/>
        </w:rPr>
        <w:t>确定主干道、主要部位、主要区域范围内建筑工地整治提升</w:t>
      </w:r>
      <w:bookmarkEnd w:id="1"/>
      <w:r>
        <w:rPr>
          <w:rFonts w:hint="default" w:ascii="仿宋_GB2312" w:hAnsi="Helvetica" w:eastAsia="仿宋_GB2312" w:cs="仿宋_GB2312"/>
          <w:i w:val="0"/>
          <w:iCs w:val="0"/>
          <w:caps w:val="0"/>
          <w:color w:val="333333"/>
          <w:spacing w:val="0"/>
          <w:sz w:val="36"/>
          <w:szCs w:val="36"/>
          <w:shd w:val="clear" w:fill="FFFFFF"/>
        </w:rPr>
        <w:t>任务，报送工作台账（格式详见附件3）。</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eastAsia" w:ascii="楷体" w:hAnsi="楷体" w:eastAsia="楷体" w:cs="楷体"/>
          <w:i w:val="0"/>
          <w:iCs w:val="0"/>
          <w:caps w:val="0"/>
          <w:color w:val="333333"/>
          <w:spacing w:val="0"/>
          <w:sz w:val="36"/>
          <w:szCs w:val="36"/>
          <w:shd w:val="clear" w:fill="FFFFFF"/>
        </w:rPr>
        <w:t>（二）整治提升阶段（2022年7月21日至8月30日）</w:t>
      </w:r>
    </w:p>
    <w:p>
      <w:pPr>
        <w:pStyle w:val="3"/>
        <w:keepNext w:val="0"/>
        <w:keepLines w:val="0"/>
        <w:widowControl/>
        <w:suppressLineNumbers w:val="0"/>
        <w:shd w:val="clear" w:fill="FFFFFF"/>
        <w:spacing w:before="0" w:beforeAutospacing="0" w:after="0" w:afterAutospacing="0" w:line="444" w:lineRule="atLeast"/>
        <w:ind w:left="0" w:right="0" w:firstLine="420"/>
        <w:jc w:val="both"/>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各区市主管部门对辖区内建筑工地文明施工自查自纠情况开展督查核查，逐个项目进行验收，对文明施工整治工作推进缓慢的，提出整改意见，对</w:t>
      </w:r>
      <w:bookmarkStart w:id="2" w:name="_Hlk108623864"/>
      <w:r>
        <w:rPr>
          <w:rFonts w:hint="default" w:ascii="仿宋_GB2312" w:hAnsi="Helvetica" w:eastAsia="仿宋_GB2312" w:cs="仿宋_GB2312"/>
          <w:i w:val="0"/>
          <w:iCs w:val="0"/>
          <w:caps w:val="0"/>
          <w:color w:val="337AB7"/>
          <w:spacing w:val="0"/>
          <w:sz w:val="36"/>
          <w:szCs w:val="36"/>
          <w:u w:val="none"/>
          <w:shd w:val="clear" w:fill="FFFFFF"/>
        </w:rPr>
        <w:t>问题严重、拒不整改的</w:t>
      </w:r>
      <w:bookmarkEnd w:id="2"/>
      <w:r>
        <w:rPr>
          <w:rFonts w:hint="default" w:ascii="仿宋_GB2312" w:hAnsi="Helvetica" w:eastAsia="仿宋_GB2312" w:cs="仿宋_GB2312"/>
          <w:i w:val="0"/>
          <w:iCs w:val="0"/>
          <w:caps w:val="0"/>
          <w:color w:val="333333"/>
          <w:spacing w:val="0"/>
          <w:sz w:val="36"/>
          <w:szCs w:val="36"/>
          <w:shd w:val="clear" w:fill="FFFFFF"/>
        </w:rPr>
        <w:t>，依法依规进行处理。7月底前，通过项目自查和主管部门督查，完成主干道、主要部位、主要区域范围内整治工作，取得初步成效。8月底前完成全部整改工作，并上报全部项目台账（格式详见附件3）。</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eastAsia" w:ascii="楷体" w:hAnsi="楷体" w:eastAsia="楷体" w:cs="楷体"/>
          <w:i w:val="0"/>
          <w:iCs w:val="0"/>
          <w:caps w:val="0"/>
          <w:color w:val="333333"/>
          <w:spacing w:val="0"/>
          <w:sz w:val="36"/>
          <w:szCs w:val="36"/>
          <w:shd w:val="clear" w:fill="FFFFFF"/>
        </w:rPr>
        <w:t>（三）持续督查阶段（2022年9月1日至10月30日）</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各区市主管部门要对整治行动工作进行全面总结和“回头看”，总结工作经验，查找工作漏洞，改进工作措施，持续开展督查检查，巩固工作成果。</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eastAsia" w:ascii="楷体" w:hAnsi="楷体" w:eastAsia="楷体" w:cs="楷体"/>
          <w:i w:val="0"/>
          <w:iCs w:val="0"/>
          <w:caps w:val="0"/>
          <w:color w:val="333333"/>
          <w:spacing w:val="0"/>
          <w:sz w:val="36"/>
          <w:szCs w:val="36"/>
          <w:shd w:val="clear" w:fill="FFFFFF"/>
        </w:rPr>
        <w:t>（四）建章立制阶段（长期）</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强化建筑工地文明施工动态长效管理措施，保障建筑工地文明施工各项措施常态化、长效化、精细化，开展定期专项检查，建立每月通报机制，全面推动全市房屋建筑工地文明施工提质扩面。按照“工作标准化、标准程序化、程序公开化”的工作原则，深入聚焦建筑施工管理难点，将安全、质量、扬尘、疫情等工作一体化推进，开展“四位一体”标准化工地创建，引导行业企业建立与日常管理相适应的企业自主文明施工管理体系，打造建筑施工管理“青岛标准”，争创“青岛建造”品牌。</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eastAsia" w:ascii="黑体" w:hAnsi="宋体" w:eastAsia="黑体" w:cs="黑体"/>
          <w:i w:val="0"/>
          <w:iCs w:val="0"/>
          <w:caps w:val="0"/>
          <w:color w:val="333333"/>
          <w:spacing w:val="0"/>
          <w:sz w:val="36"/>
          <w:szCs w:val="36"/>
          <w:shd w:val="clear" w:fill="FFFFFF"/>
        </w:rPr>
        <w:t>四、工作保障</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bookmarkStart w:id="3" w:name="_Hlk108687596"/>
      <w:r>
        <w:rPr>
          <w:rFonts w:hint="eastAsia" w:ascii="楷体" w:hAnsi="楷体" w:eastAsia="楷体" w:cs="楷体"/>
          <w:i w:val="0"/>
          <w:iCs w:val="0"/>
          <w:caps w:val="0"/>
          <w:color w:val="337AB7"/>
          <w:spacing w:val="0"/>
          <w:sz w:val="36"/>
          <w:szCs w:val="36"/>
          <w:u w:val="none"/>
          <w:shd w:val="clear" w:fill="FFFFFF"/>
        </w:rPr>
        <w:t>（一）压紧压实责任</w:t>
      </w:r>
      <w:bookmarkEnd w:id="3"/>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全市各级主管部门要充分认识到加强房屋建筑工程文明施工工作的重要意义，成立“百日攻坚”专项整治工作小组，主要负责同志要靠前指挥，分管负责同志要全程盯紧，党员干部要划片包干，精心组织，落实责任，细化措施，狠抓落实，切实做好相关工作。各区市每月15日、30日上报专项整治工作开展好的项目、不好的项目，报告时一并提报现场照片。对于区市推荐得好的项目，经巡查可召开文明施工现场观摩会或简报中进行表彰，并予以一定奖励；对于不好的项目巡查其整改情况并通报。各参建主体应按照本方案要求，建设单位压实首要责任；施工总承包单位压实主体责任，配备专职文明施工管理人员，负责监督落实实施文明施工的各项措施，明确工作重点，细化推进举措，确保文明施工管理标准落到实处。</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eastAsia" w:ascii="楷体" w:hAnsi="楷体" w:eastAsia="楷体" w:cs="楷体"/>
          <w:i w:val="0"/>
          <w:iCs w:val="0"/>
          <w:caps w:val="0"/>
          <w:color w:val="333333"/>
          <w:spacing w:val="0"/>
          <w:sz w:val="36"/>
          <w:szCs w:val="36"/>
          <w:shd w:val="clear" w:fill="FFFFFF"/>
        </w:rPr>
        <w:t>（二）强化督导检查</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各级主管部门要进一步加强执法检查，强化部门联动，要摸清掌握整治范围辖区内建筑工地基本情况，督促建设主体全面落实文明施工自查自纠。要对建筑工地开展拉网式检查，按照“一工地一台账一整改一销号”原则，建立建筑工地文明施工动态销号管控机制，对未能按要求落实文明施工措施的，一经发现要求立即整改；对于情节严重、拒不整改的企业、个人依照相关法律法规严厉查处。市主管部门将组成巡察组，对全市建筑工地文明施工情况进行巡查，以简报形式通报文明施工推进情况。</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eastAsia" w:ascii="楷体" w:hAnsi="楷体" w:eastAsia="楷体" w:cs="楷体"/>
          <w:i w:val="0"/>
          <w:iCs w:val="0"/>
          <w:caps w:val="0"/>
          <w:color w:val="333333"/>
          <w:spacing w:val="0"/>
          <w:sz w:val="36"/>
          <w:szCs w:val="36"/>
          <w:shd w:val="clear" w:fill="FFFFFF"/>
        </w:rPr>
        <w:t>（三）营造浓厚氛围</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各项目利用专题学习、职工夜校等形式，积极开展文明施工专题教育培训，使广大从业人员进一步明确文明施工管理标准要求，做到人人关注文明施工、人人掌握规定要求、人人参与文明施工管理。要通过宣传栏、微信群等多种形式，持续开展文明施工宣传教育，引导现场施工人员加入到文明施工专项整治行动当中，推进“百日攻坚”专项整治行动深入开展。</w:t>
      </w:r>
    </w:p>
    <w:p>
      <w:pPr>
        <w:pStyle w:val="3"/>
        <w:keepNext w:val="0"/>
        <w:keepLines w:val="0"/>
        <w:widowControl/>
        <w:suppressLineNumbers w:val="0"/>
        <w:shd w:val="clear" w:fill="FFFFFF"/>
        <w:spacing w:before="0" w:beforeAutospacing="0" w:after="0" w:afterAutospacing="0" w:line="444" w:lineRule="atLeast"/>
        <w:ind w:left="0" w:right="0" w:firstLine="420"/>
        <w:jc w:val="left"/>
        <w:rPr>
          <w:rFonts w:hint="default" w:ascii="Helvetica" w:hAnsi="Helvetica" w:eastAsia="Helvetica" w:cs="Helvetica"/>
          <w:i w:val="0"/>
          <w:iCs w:val="0"/>
          <w:caps w:val="0"/>
          <w:color w:val="333333"/>
          <w:spacing w:val="0"/>
          <w:sz w:val="21"/>
          <w:szCs w:val="21"/>
        </w:rPr>
      </w:pPr>
      <w:r>
        <w:rPr>
          <w:rFonts w:hint="eastAsia" w:ascii="黑体" w:hAnsi="宋体" w:eastAsia="黑体" w:cs="黑体"/>
          <w:i w:val="0"/>
          <w:iCs w:val="0"/>
          <w:caps w:val="0"/>
          <w:color w:val="333333"/>
          <w:spacing w:val="0"/>
          <w:sz w:val="36"/>
          <w:szCs w:val="36"/>
          <w:shd w:val="clear" w:fill="FFFFFF"/>
        </w:rPr>
        <w:t>五、有关要求</w:t>
      </w:r>
    </w:p>
    <w:p>
      <w:pPr>
        <w:pStyle w:val="3"/>
        <w:keepNext w:val="0"/>
        <w:keepLines w:val="0"/>
        <w:widowControl/>
        <w:suppressLineNumbers w:val="0"/>
        <w:shd w:val="clear" w:fill="FFFFFF"/>
        <w:spacing w:before="0" w:beforeAutospacing="0" w:after="0" w:afterAutospacing="0" w:line="444" w:lineRule="atLeast"/>
        <w:ind w:left="0" w:right="0" w:firstLine="420"/>
        <w:jc w:val="both"/>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6"/>
          <w:szCs w:val="36"/>
          <w:shd w:val="clear" w:fill="FFFFFF"/>
        </w:rPr>
        <w:t>各区市要做好文明施工“百日攻坚”专项整治工作部署，加强组织领导，落实有关责任，强化宣传监督，确保整治活动取得实效。相关材料按照时间节点报送至“青岛市建筑施工安全监督站”。</w:t>
      </w:r>
    </w:p>
    <w:p>
      <w:pPr>
        <w:pStyle w:val="3"/>
        <w:keepNext w:val="0"/>
        <w:keepLines w:val="0"/>
        <w:widowControl/>
        <w:suppressLineNumbers w:val="0"/>
        <w:shd w:val="clear" w:fill="FFFFFF"/>
        <w:spacing w:before="0" w:beforeAutospacing="0" w:after="0" w:afterAutospacing="0" w:line="444" w:lineRule="atLeast"/>
        <w:ind w:left="0" w:right="0" w:firstLine="420"/>
        <w:jc w:val="both"/>
        <w:rPr>
          <w:rFonts w:hint="default" w:ascii="Helvetica" w:hAnsi="Helvetica" w:eastAsia="Helvetica" w:cs="Helvetica"/>
          <w:i w:val="0"/>
          <w:iCs w:val="0"/>
          <w:caps w:val="0"/>
          <w:color w:val="333333"/>
          <w:spacing w:val="0"/>
          <w:sz w:val="21"/>
          <w:szCs w:val="21"/>
        </w:rPr>
      </w:pPr>
    </w:p>
    <w:p>
      <w:pPr>
        <w:pStyle w:val="3"/>
        <w:keepNext w:val="0"/>
        <w:keepLines w:val="0"/>
        <w:widowControl/>
        <w:suppressLineNumbers w:val="0"/>
        <w:shd w:val="clear" w:fill="FFFFFF"/>
        <w:spacing w:before="0" w:beforeAutospacing="0" w:after="120" w:afterAutospacing="0" w:line="192" w:lineRule="atLeast"/>
        <w:ind w:left="0" w:right="0" w:firstLine="0"/>
        <w:jc w:val="left"/>
        <w:rPr>
          <w:rFonts w:hint="default" w:ascii="Helvetica" w:hAnsi="Helvetica" w:eastAsia="Helvetica" w:cs="Helvetica"/>
          <w:i w:val="0"/>
          <w:iCs w:val="0"/>
          <w:caps w:val="0"/>
          <w:color w:val="333333"/>
          <w:spacing w:val="0"/>
          <w:sz w:val="48"/>
          <w:szCs w:val="48"/>
        </w:rPr>
      </w:pPr>
      <w:r>
        <w:rPr>
          <w:rFonts w:hint="default" w:ascii="Helvetica" w:hAnsi="Helvetica" w:eastAsia="Helvetica" w:cs="Helvetica"/>
          <w:i w:val="0"/>
          <w:iCs w:val="0"/>
          <w:caps w:val="0"/>
          <w:color w:val="333333"/>
          <w:spacing w:val="0"/>
          <w:sz w:val="48"/>
          <w:szCs w:val="48"/>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Helvetica" w:hAnsi="Helvetica" w:eastAsia="宋体" w:cs="Helvetica"/>
          <w:i w:val="0"/>
          <w:iCs w:val="0"/>
          <w:caps w:val="0"/>
          <w:color w:val="333333"/>
          <w:spacing w:val="0"/>
          <w:sz w:val="48"/>
          <w:szCs w:val="48"/>
          <w:bdr w:val="none" w:color="auto" w:sz="0" w:space="0"/>
          <w:shd w:val="clear" w:fill="FFFFFF"/>
          <w:lang w:val="en-US" w:eastAsia="zh-CN"/>
        </w:rPr>
        <w:t xml:space="preserve"> </w:t>
      </w:r>
      <w:r>
        <w:rPr>
          <w:rFonts w:hint="default" w:ascii="Helvetica" w:hAnsi="Helvetica" w:eastAsia="Helvetica" w:cs="Helvetica"/>
          <w:i w:val="0"/>
          <w:iCs w:val="0"/>
          <w:caps w:val="0"/>
          <w:color w:val="0066CC"/>
          <w:spacing w:val="0"/>
          <w:sz w:val="36"/>
          <w:szCs w:val="36"/>
          <w:u w:val="none"/>
          <w:shd w:val="clear" w:fill="FFFFFF"/>
        </w:rPr>
        <w:fldChar w:fldCharType="begin"/>
      </w:r>
      <w:r>
        <w:rPr>
          <w:rFonts w:hint="default" w:ascii="Helvetica" w:hAnsi="Helvetica" w:eastAsia="Helvetica" w:cs="Helvetica"/>
          <w:i w:val="0"/>
          <w:iCs w:val="0"/>
          <w:caps w:val="0"/>
          <w:color w:val="0066CC"/>
          <w:spacing w:val="0"/>
          <w:sz w:val="36"/>
          <w:szCs w:val="36"/>
          <w:u w:val="none"/>
          <w:shd w:val="clear" w:fill="FFFFFF"/>
        </w:rPr>
        <w:instrText xml:space="preserve"> HYPERLINK "http://sjw.qingdao.gov.cn/cxjsj13/cxjsj87/202207/P020220715576798248809.docx" \o "附件.docx" </w:instrText>
      </w:r>
      <w:r>
        <w:rPr>
          <w:rFonts w:hint="default" w:ascii="Helvetica" w:hAnsi="Helvetica" w:eastAsia="Helvetica" w:cs="Helvetica"/>
          <w:i w:val="0"/>
          <w:iCs w:val="0"/>
          <w:caps w:val="0"/>
          <w:color w:val="0066CC"/>
          <w:spacing w:val="0"/>
          <w:sz w:val="36"/>
          <w:szCs w:val="36"/>
          <w:u w:val="none"/>
          <w:shd w:val="clear" w:fill="FFFFFF"/>
        </w:rPr>
        <w:fldChar w:fldCharType="separate"/>
      </w:r>
      <w:r>
        <w:rPr>
          <w:rStyle w:val="6"/>
          <w:rFonts w:hint="default" w:ascii="Helvetica" w:hAnsi="Helvetica" w:eastAsia="Helvetica" w:cs="Helvetica"/>
          <w:i w:val="0"/>
          <w:iCs w:val="0"/>
          <w:caps w:val="0"/>
          <w:color w:val="0066CC"/>
          <w:spacing w:val="0"/>
          <w:sz w:val="36"/>
          <w:szCs w:val="36"/>
          <w:u w:val="none"/>
          <w:shd w:val="clear" w:fill="FFFFFF"/>
        </w:rPr>
        <w:t>附件.docx</w:t>
      </w:r>
      <w:r>
        <w:rPr>
          <w:rFonts w:hint="default" w:ascii="Helvetica" w:hAnsi="Helvetica" w:eastAsia="Helvetica" w:cs="Helvetica"/>
          <w:i w:val="0"/>
          <w:iCs w:val="0"/>
          <w:caps w:val="0"/>
          <w:color w:val="0066CC"/>
          <w:spacing w:val="0"/>
          <w:sz w:val="36"/>
          <w:szCs w:val="36"/>
          <w:u w:val="none"/>
          <w:shd w:val="clear" w:fill="FFFFFF"/>
        </w:rPr>
        <w:fldChar w:fldCharType="end"/>
      </w:r>
    </w:p>
    <w:p>
      <w:pPr>
        <w:keepNext w:val="0"/>
        <w:keepLines w:val="0"/>
        <w:widowControl/>
        <w:suppressLineNumbers w:val="0"/>
        <w:jc w:val="left"/>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55BB1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2239</Words>
  <Characters>2279</Characters>
  <Lines>0</Lines>
  <Paragraphs>0</Paragraphs>
  <TotalTime>2</TotalTime>
  <ScaleCrop>false</ScaleCrop>
  <LinksUpToDate>false</LinksUpToDate>
  <CharactersWithSpaces>2280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2022-07-25T04:13:29Z</dcterms:created>
  <dc:creator>Administrator</dc:creator>
  <cp:lastModifiedBy>刘卫东</cp:lastModifiedBy>
  <dcterms:modified xsi:type="dcterms:W3CDTF">2022-07-25T04:16:21Z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E52FBAC7F1F243A3B65ADDFA9FB830E9</vt:lpwstr>
  </property>
</Properties>
</file>